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5D" w:rsidRDefault="0055645D" w:rsidP="00556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údaje z řádné účetní závěrky společnosti TRIZON, a.</w:t>
      </w:r>
      <w:proofErr w:type="gramStart"/>
      <w:r>
        <w:rPr>
          <w:rFonts w:ascii="Times New Roman" w:hAnsi="Times New Roman" w:cs="Times New Roman"/>
          <w:sz w:val="24"/>
          <w:szCs w:val="24"/>
        </w:rPr>
        <w:t>s.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 2018 ( v tis. Kč)</w:t>
      </w:r>
    </w:p>
    <w:p w:rsidR="0055645D" w:rsidRDefault="0055645D" w:rsidP="00556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- 58042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                             Aktiva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111899 </w:t>
      </w:r>
    </w:p>
    <w:p w:rsidR="0055645D" w:rsidRDefault="0055645D" w:rsidP="005564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Výnosy       657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Pasiva  111899  </w:t>
      </w:r>
    </w:p>
    <w:p w:rsidR="0055645D" w:rsidRDefault="0055645D" w:rsidP="00556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Hospodářský výsledek </w:t>
      </w:r>
      <w:proofErr w:type="gramStart"/>
      <w:r>
        <w:rPr>
          <w:rFonts w:ascii="Times New Roman" w:hAnsi="Times New Roman" w:cs="Times New Roman"/>
          <w:sz w:val="24"/>
          <w:szCs w:val="24"/>
        </w:rPr>
        <w:t>58 699                            Vlastní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kapitál  111899</w:t>
      </w:r>
    </w:p>
    <w:p w:rsidR="0055645D" w:rsidRDefault="0055645D" w:rsidP="00556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Cizí </w:t>
      </w:r>
      <w:proofErr w:type="gramStart"/>
      <w:r>
        <w:rPr>
          <w:rFonts w:ascii="Times New Roman" w:hAnsi="Times New Roman" w:cs="Times New Roman"/>
          <w:sz w:val="24"/>
          <w:szCs w:val="24"/>
        </w:rPr>
        <w:t>zdroje  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A5" w:rsidRDefault="005F22A5">
      <w:bookmarkStart w:id="0" w:name="_GoBack"/>
      <w:bookmarkEnd w:id="0"/>
    </w:p>
    <w:sectPr w:rsidR="005F2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5D"/>
    <w:rsid w:val="0055645D"/>
    <w:rsid w:val="005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60D2-CBA0-4415-B38C-0619D13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4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</dc:creator>
  <cp:keywords/>
  <dc:description/>
  <cp:lastModifiedBy>Kratochvílová Lenka</cp:lastModifiedBy>
  <cp:revision>1</cp:revision>
  <dcterms:created xsi:type="dcterms:W3CDTF">2019-11-19T07:08:00Z</dcterms:created>
  <dcterms:modified xsi:type="dcterms:W3CDTF">2019-11-19T07:09:00Z</dcterms:modified>
</cp:coreProperties>
</file>