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D316" w14:textId="77777777" w:rsidR="006929D2" w:rsidRPr="005B3639" w:rsidRDefault="006929D2" w:rsidP="006929D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rPr>
          <w:rFonts w:ascii="Times New Roman" w:hAnsi="Times New Roman"/>
          <w:b/>
          <w:sz w:val="22"/>
          <w:szCs w:val="22"/>
          <w:lang w:val="cs-CZ"/>
        </w:rPr>
      </w:pPr>
      <w:bookmarkStart w:id="0" w:name="_Hlk164183205"/>
      <w:r>
        <w:rPr>
          <w:rFonts w:ascii="Times New Roman" w:hAnsi="Times New Roman"/>
          <w:b/>
          <w:sz w:val="22"/>
          <w:szCs w:val="22"/>
          <w:lang w:val="cs-CZ"/>
        </w:rPr>
        <w:t xml:space="preserve">OZNÁMENÍ O PROHLÁŠENÍ AKCIÍ ZA NEPLATNÉ </w:t>
      </w:r>
    </w:p>
    <w:p w14:paraId="2D6EC2C3" w14:textId="3FD72894" w:rsidR="00FB4810" w:rsidRDefault="006929D2" w:rsidP="006929D2">
      <w:pPr>
        <w:pStyle w:val="FormtovanvHTML"/>
        <w:spacing w:before="240" w:after="240" w:line="271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Statutární orgán společnosti </w:t>
      </w:r>
      <w:r w:rsidR="007B1F28" w:rsidRPr="007B1F28">
        <w:rPr>
          <w:rFonts w:ascii="Times New Roman" w:hAnsi="Times New Roman"/>
          <w:b/>
          <w:sz w:val="22"/>
          <w:szCs w:val="22"/>
          <w:lang w:val="cs-CZ"/>
        </w:rPr>
        <w:t>Staropražský uzenářský , a.s.</w:t>
      </w:r>
      <w:r w:rsidR="007B1F28" w:rsidRPr="007B1F28">
        <w:rPr>
          <w:rFonts w:ascii="Times New Roman" w:hAnsi="Times New Roman"/>
          <w:bCs/>
          <w:sz w:val="22"/>
          <w:szCs w:val="22"/>
          <w:lang w:val="cs-CZ"/>
        </w:rPr>
        <w:t>, IČO</w:t>
      </w:r>
      <w:r w:rsidR="00BC0F21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7B1F28" w:rsidRPr="007B1F28">
        <w:rPr>
          <w:rFonts w:ascii="Times New Roman" w:hAnsi="Times New Roman"/>
          <w:bCs/>
          <w:sz w:val="22"/>
          <w:szCs w:val="22"/>
          <w:lang w:val="cs-CZ"/>
        </w:rPr>
        <w:t xml:space="preserve">45245797, se sídlem Křížová 1018/6, Smíchov, 150 00 Praha 5, </w:t>
      </w:r>
      <w:proofErr w:type="spellStart"/>
      <w:r w:rsidR="007B1F28" w:rsidRPr="007B1F28">
        <w:rPr>
          <w:rFonts w:ascii="Times New Roman" w:hAnsi="Times New Roman"/>
          <w:bCs/>
          <w:sz w:val="22"/>
          <w:szCs w:val="22"/>
          <w:lang w:val="cs-CZ"/>
        </w:rPr>
        <w:t>sp</w:t>
      </w:r>
      <w:proofErr w:type="spellEnd"/>
      <w:r w:rsidR="007B1F28" w:rsidRPr="007B1F28">
        <w:rPr>
          <w:rFonts w:ascii="Times New Roman" w:hAnsi="Times New Roman"/>
          <w:bCs/>
          <w:sz w:val="22"/>
          <w:szCs w:val="22"/>
          <w:lang w:val="cs-CZ"/>
        </w:rPr>
        <w:t>. zn. B 1313 zapsaná v obchodním rejstříku vedeném u Městského soudu v Praze</w:t>
      </w:r>
      <w:r w:rsidR="00542384" w:rsidRPr="007B1F28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(dále jen „</w:t>
      </w:r>
      <w:r w:rsidR="00542384"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  <w:bookmarkStart w:id="1" w:name="_Hlk164183228"/>
      <w:r w:rsidR="00FB4810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</w:p>
    <w:p w14:paraId="0D3285A4" w14:textId="3C3C869D" w:rsidR="00FB4810" w:rsidRDefault="00FB4810" w:rsidP="00FB4810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vyzval dne 19.4.2024 akcionáře, aby předložili k výměně akcie na majitele, za akcie na jméno, a to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30.6.2024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1A0E8F95" w14:textId="77777777" w:rsidR="006929D2" w:rsidRDefault="00FB4810" w:rsidP="00FB4810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Statutární orgán </w:t>
      </w:r>
      <w:r w:rsidR="006929D2">
        <w:rPr>
          <w:rFonts w:ascii="Times New Roman" w:hAnsi="Times New Roman"/>
          <w:sz w:val="22"/>
          <w:szCs w:val="22"/>
          <w:lang w:val="cs-CZ"/>
        </w:rPr>
        <w:t>následně znovu vyzval prodlévající akcionáře</w:t>
      </w:r>
      <w:r>
        <w:rPr>
          <w:rFonts w:ascii="Times New Roman" w:hAnsi="Times New Roman"/>
          <w:sz w:val="22"/>
          <w:szCs w:val="22"/>
          <w:lang w:val="cs-CZ"/>
        </w:rPr>
        <w:t xml:space="preserve">, kteří akcie k výměně </w:t>
      </w:r>
      <w:r w:rsidR="006929D2">
        <w:rPr>
          <w:rFonts w:ascii="Times New Roman" w:hAnsi="Times New Roman"/>
          <w:sz w:val="22"/>
          <w:szCs w:val="22"/>
          <w:lang w:val="cs-CZ"/>
        </w:rPr>
        <w:t xml:space="preserve">do té doby </w:t>
      </w:r>
      <w:r>
        <w:rPr>
          <w:rFonts w:ascii="Times New Roman" w:hAnsi="Times New Roman"/>
          <w:sz w:val="22"/>
          <w:szCs w:val="22"/>
          <w:lang w:val="cs-CZ"/>
        </w:rPr>
        <w:t xml:space="preserve">nepředložili, </w:t>
      </w:r>
      <w:r w:rsidR="006929D2">
        <w:rPr>
          <w:rFonts w:ascii="Times New Roman" w:hAnsi="Times New Roman"/>
          <w:sz w:val="22"/>
          <w:szCs w:val="22"/>
          <w:lang w:val="cs-CZ"/>
        </w:rPr>
        <w:t xml:space="preserve">a stanovil jim </w:t>
      </w:r>
      <w:r>
        <w:rPr>
          <w:rFonts w:ascii="Times New Roman" w:hAnsi="Times New Roman"/>
          <w:sz w:val="22"/>
          <w:szCs w:val="22"/>
          <w:lang w:val="cs-CZ"/>
        </w:rPr>
        <w:t>dodatečnou lhůtu ve smyslu ustanovení § 538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>
        <w:rPr>
          <w:rFonts w:ascii="Times New Roman" w:hAnsi="Times New Roman"/>
          <w:sz w:val="22"/>
          <w:szCs w:val="22"/>
          <w:lang w:val="cs-CZ"/>
        </w:rPr>
        <w:t xml:space="preserve">“), a to </w:t>
      </w:r>
      <w:r w:rsidRPr="00317004">
        <w:rPr>
          <w:rFonts w:ascii="Times New Roman" w:hAnsi="Times New Roman"/>
          <w:b/>
          <w:bCs/>
          <w:sz w:val="22"/>
          <w:szCs w:val="22"/>
          <w:lang w:val="cs-CZ"/>
        </w:rPr>
        <w:t>nejpozději do 31.7.2024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663D8D0A" w14:textId="5F820534" w:rsidR="00FB4810" w:rsidRDefault="006929D2" w:rsidP="00FB4810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Obě uvedené v</w:t>
      </w:r>
      <w:r w:rsidR="00BC0F21">
        <w:rPr>
          <w:rFonts w:ascii="Times New Roman" w:hAnsi="Times New Roman"/>
          <w:sz w:val="22"/>
          <w:szCs w:val="22"/>
          <w:lang w:val="cs-CZ"/>
        </w:rPr>
        <w:t>ýzv</w:t>
      </w:r>
      <w:r>
        <w:rPr>
          <w:rFonts w:ascii="Times New Roman" w:hAnsi="Times New Roman"/>
          <w:sz w:val="22"/>
          <w:szCs w:val="22"/>
          <w:lang w:val="cs-CZ"/>
        </w:rPr>
        <w:t>y</w:t>
      </w:r>
      <w:r w:rsidR="00BC0F21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byly </w:t>
      </w:r>
      <w:r w:rsidR="00BC0F21">
        <w:rPr>
          <w:rFonts w:ascii="Times New Roman" w:hAnsi="Times New Roman"/>
          <w:sz w:val="22"/>
          <w:szCs w:val="22"/>
          <w:lang w:val="cs-CZ"/>
        </w:rPr>
        <w:t>uveřejněn</w:t>
      </w:r>
      <w:r>
        <w:rPr>
          <w:rFonts w:ascii="Times New Roman" w:hAnsi="Times New Roman"/>
          <w:sz w:val="22"/>
          <w:szCs w:val="22"/>
          <w:lang w:val="cs-CZ"/>
        </w:rPr>
        <w:t>y</w:t>
      </w:r>
      <w:r w:rsidR="00BC0F21">
        <w:rPr>
          <w:rFonts w:ascii="Times New Roman" w:hAnsi="Times New Roman"/>
          <w:sz w:val="22"/>
          <w:szCs w:val="22"/>
          <w:lang w:val="cs-CZ"/>
        </w:rPr>
        <w:t xml:space="preserve"> v Obchodním věstníku a dále na internetových stránkách Společnosti.</w:t>
      </w:r>
    </w:p>
    <w:p w14:paraId="625895C4" w14:textId="1283BFFB" w:rsidR="00FB4810" w:rsidRDefault="00FB4810" w:rsidP="00FB4810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Společnost upozor</w:t>
      </w:r>
      <w:r w:rsidR="00BC0F21">
        <w:rPr>
          <w:rFonts w:ascii="Times New Roman" w:hAnsi="Times New Roman"/>
          <w:sz w:val="22"/>
          <w:szCs w:val="22"/>
          <w:lang w:val="cs-CZ"/>
        </w:rPr>
        <w:t>nila</w:t>
      </w:r>
      <w:r>
        <w:rPr>
          <w:rFonts w:ascii="Times New Roman" w:hAnsi="Times New Roman"/>
          <w:sz w:val="22"/>
          <w:szCs w:val="22"/>
          <w:lang w:val="cs-CZ"/>
        </w:rPr>
        <w:t xml:space="preserve"> akcionáře, </w:t>
      </w:r>
      <w:r w:rsidR="00BC0F21">
        <w:rPr>
          <w:rFonts w:ascii="Times New Roman" w:hAnsi="Times New Roman"/>
          <w:sz w:val="22"/>
          <w:szCs w:val="22"/>
          <w:lang w:val="cs-CZ"/>
        </w:rPr>
        <w:t xml:space="preserve">že v případě nepředložení </w:t>
      </w:r>
      <w:r>
        <w:rPr>
          <w:rFonts w:ascii="Times New Roman" w:hAnsi="Times New Roman"/>
          <w:sz w:val="22"/>
          <w:szCs w:val="22"/>
          <w:lang w:val="cs-CZ"/>
        </w:rPr>
        <w:t>akci</w:t>
      </w:r>
      <w:r w:rsidR="00BC0F21">
        <w:rPr>
          <w:rFonts w:ascii="Times New Roman" w:hAnsi="Times New Roman"/>
          <w:sz w:val="22"/>
          <w:szCs w:val="22"/>
          <w:lang w:val="cs-CZ"/>
        </w:rPr>
        <w:t>í</w:t>
      </w:r>
      <w:r>
        <w:rPr>
          <w:rFonts w:ascii="Times New Roman" w:hAnsi="Times New Roman"/>
          <w:sz w:val="22"/>
          <w:szCs w:val="22"/>
          <w:lang w:val="cs-CZ"/>
        </w:rPr>
        <w:t xml:space="preserve"> na majitele</w:t>
      </w:r>
      <w:r w:rsidR="00BC0F21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v souladu s ustanovením § 537 a násl. </w:t>
      </w:r>
      <w:r w:rsidRPr="0041304C">
        <w:rPr>
          <w:rFonts w:ascii="Times New Roman" w:hAnsi="Times New Roman"/>
          <w:sz w:val="22"/>
          <w:szCs w:val="22"/>
          <w:lang w:val="cs-CZ"/>
        </w:rPr>
        <w:t>zákona o obchodních korporacích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může dojít k prohlášení akcií nepředložených k výměně ve shora uvedené dodatečné lhůtě za neplatné nebo </w:t>
      </w:r>
      <w:r w:rsidR="006929D2">
        <w:rPr>
          <w:rFonts w:ascii="Times New Roman" w:hAnsi="Times New Roman"/>
          <w:sz w:val="22"/>
          <w:szCs w:val="22"/>
          <w:lang w:val="cs-CZ"/>
        </w:rPr>
        <w:t xml:space="preserve">k </w:t>
      </w:r>
      <w:r>
        <w:rPr>
          <w:rFonts w:ascii="Times New Roman" w:hAnsi="Times New Roman"/>
          <w:sz w:val="22"/>
          <w:szCs w:val="22"/>
          <w:lang w:val="cs-CZ"/>
        </w:rPr>
        <w:t>prodeji nepřevzatých akcií.</w:t>
      </w:r>
    </w:p>
    <w:p w14:paraId="107DF664" w14:textId="4F3AF5E7" w:rsidR="00053DBE" w:rsidRDefault="00053DBE" w:rsidP="00053DB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</w:t>
      </w:r>
      <w:r w:rsidR="00BC0F21">
        <w:rPr>
          <w:rFonts w:ascii="Times New Roman" w:hAnsi="Times New Roman"/>
          <w:sz w:val="22"/>
          <w:szCs w:val="22"/>
          <w:lang w:val="cs-CZ"/>
        </w:rPr>
        <w:t>li</w:t>
      </w:r>
      <w:r>
        <w:rPr>
          <w:rFonts w:ascii="Times New Roman" w:hAnsi="Times New Roman"/>
          <w:sz w:val="22"/>
          <w:szCs w:val="22"/>
          <w:lang w:val="cs-CZ"/>
        </w:rPr>
        <w:t xml:space="preserve"> být akcionáři k výměně akcií vyzváni adresným doručením výzvy.</w:t>
      </w:r>
    </w:p>
    <w:bookmarkEnd w:id="0"/>
    <w:bookmarkEnd w:id="1"/>
    <w:p w14:paraId="68B80B36" w14:textId="0FC1D9F7" w:rsidR="006929D2" w:rsidRDefault="00BC0F21" w:rsidP="00E20471">
      <w:pPr>
        <w:pStyle w:val="FormtovanvHTML"/>
        <w:spacing w:line="271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  <w:r w:rsidRPr="006929D2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 xml:space="preserve">Vzhledem k tomu, že shora uvedené akcie na jméno nebyly ani v dodatečné lhůtě předloženy Společnosti, </w:t>
      </w:r>
      <w:r w:rsidRPr="006929D2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 xml:space="preserve">správní rada </w:t>
      </w:r>
      <w:r w:rsidRPr="006929D2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 xml:space="preserve">Společnosti </w:t>
      </w:r>
      <w:r w:rsidRPr="006929D2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 xml:space="preserve">rozhodla </w:t>
      </w:r>
      <w:r w:rsidRPr="006929D2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 xml:space="preserve">dne 31.7.2024 o prohlášení nepředložených akcií za neplatné. </w:t>
      </w:r>
    </w:p>
    <w:p w14:paraId="2E0967D9" w14:textId="77777777" w:rsidR="006929D2" w:rsidRDefault="006929D2" w:rsidP="00E20471">
      <w:pPr>
        <w:pStyle w:val="FormtovanvHTML"/>
        <w:spacing w:line="271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14:paraId="44956955" w14:textId="775194AE" w:rsidR="00C065BA" w:rsidRPr="006929D2" w:rsidRDefault="006929D2" w:rsidP="00E20471">
      <w:pPr>
        <w:pStyle w:val="FormtovanvHTML"/>
        <w:spacing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6929D2">
        <w:rPr>
          <w:rFonts w:ascii="Times New Roman" w:hAnsi="Times New Roman"/>
          <w:sz w:val="22"/>
          <w:szCs w:val="22"/>
          <w:lang w:val="cs-CZ"/>
        </w:rPr>
        <w:t xml:space="preserve">V souladu s ustanovením § </w:t>
      </w:r>
      <w:r w:rsidRPr="006929D2">
        <w:rPr>
          <w:rFonts w:ascii="Times New Roman" w:hAnsi="Times New Roman"/>
          <w:sz w:val="22"/>
          <w:szCs w:val="22"/>
          <w:lang w:val="cs-CZ"/>
        </w:rPr>
        <w:t>538</w:t>
      </w:r>
      <w:r w:rsidRPr="006929D2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odst. 1 </w:t>
      </w:r>
      <w:r w:rsidRPr="006929D2">
        <w:rPr>
          <w:rFonts w:ascii="Times New Roman" w:hAnsi="Times New Roman"/>
          <w:sz w:val="22"/>
          <w:szCs w:val="22"/>
          <w:lang w:val="cs-CZ"/>
        </w:rPr>
        <w:t>zákona o obchodních</w:t>
      </w:r>
      <w:r>
        <w:rPr>
          <w:rFonts w:ascii="Times New Roman" w:hAnsi="Times New Roman"/>
          <w:sz w:val="22"/>
          <w:szCs w:val="22"/>
          <w:lang w:val="cs-CZ"/>
        </w:rPr>
        <w:t xml:space="preserve"> korporacích tímto správní rada oznamuje prodlévajícím akcionářům, že jejich akcie byly prohlášeny za neplatné.</w:t>
      </w:r>
    </w:p>
    <w:sectPr w:rsidR="00C065BA" w:rsidRPr="006929D2" w:rsidSect="00364AC7">
      <w:headerReference w:type="default" r:id="rId8"/>
      <w:footerReference w:type="default" r:id="rId9"/>
      <w:headerReference w:type="first" r:id="rId10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1D13" w14:textId="77777777" w:rsidR="007A1457" w:rsidRDefault="007A1457" w:rsidP="00812055">
      <w:pPr>
        <w:spacing w:after="0"/>
      </w:pPr>
      <w:r>
        <w:separator/>
      </w:r>
    </w:p>
  </w:endnote>
  <w:endnote w:type="continuationSeparator" w:id="0">
    <w:p w14:paraId="3DBF1D14" w14:textId="77777777" w:rsidR="007A1457" w:rsidRDefault="007A1457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1D11" w14:textId="77777777" w:rsidR="007A1457" w:rsidRDefault="007A1457" w:rsidP="00812055">
      <w:pPr>
        <w:spacing w:after="0"/>
      </w:pPr>
      <w:r>
        <w:separator/>
      </w:r>
    </w:p>
  </w:footnote>
  <w:footnote w:type="continuationSeparator" w:id="0">
    <w:p w14:paraId="3DBF1D12" w14:textId="77777777" w:rsidR="007A1457" w:rsidRDefault="007A1457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BE"/>
    <w:rsid w:val="000007BA"/>
    <w:rsid w:val="000141F7"/>
    <w:rsid w:val="00042E6E"/>
    <w:rsid w:val="00045485"/>
    <w:rsid w:val="000459FE"/>
    <w:rsid w:val="000500A3"/>
    <w:rsid w:val="00053DBE"/>
    <w:rsid w:val="00071D49"/>
    <w:rsid w:val="000C5FC5"/>
    <w:rsid w:val="000D6DA2"/>
    <w:rsid w:val="000E232C"/>
    <w:rsid w:val="00102E80"/>
    <w:rsid w:val="00105A4C"/>
    <w:rsid w:val="001133AF"/>
    <w:rsid w:val="00141B8F"/>
    <w:rsid w:val="00153D8D"/>
    <w:rsid w:val="00186F82"/>
    <w:rsid w:val="001906AA"/>
    <w:rsid w:val="001A3B4C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C779A"/>
    <w:rsid w:val="002E7D4C"/>
    <w:rsid w:val="00311648"/>
    <w:rsid w:val="00312746"/>
    <w:rsid w:val="00317004"/>
    <w:rsid w:val="0032320F"/>
    <w:rsid w:val="00341C82"/>
    <w:rsid w:val="00352CFF"/>
    <w:rsid w:val="003553D8"/>
    <w:rsid w:val="00364AC7"/>
    <w:rsid w:val="00383433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42FE"/>
    <w:rsid w:val="004D649C"/>
    <w:rsid w:val="00503526"/>
    <w:rsid w:val="00531426"/>
    <w:rsid w:val="00540614"/>
    <w:rsid w:val="00542384"/>
    <w:rsid w:val="00555A73"/>
    <w:rsid w:val="005833D1"/>
    <w:rsid w:val="00583CEF"/>
    <w:rsid w:val="005B3639"/>
    <w:rsid w:val="005D080E"/>
    <w:rsid w:val="005D2BC4"/>
    <w:rsid w:val="005D5D8D"/>
    <w:rsid w:val="005E0382"/>
    <w:rsid w:val="005F1140"/>
    <w:rsid w:val="00616633"/>
    <w:rsid w:val="00642716"/>
    <w:rsid w:val="00662613"/>
    <w:rsid w:val="00663DD1"/>
    <w:rsid w:val="0068521A"/>
    <w:rsid w:val="006929D2"/>
    <w:rsid w:val="00694E1A"/>
    <w:rsid w:val="00695087"/>
    <w:rsid w:val="00695B35"/>
    <w:rsid w:val="006B0BED"/>
    <w:rsid w:val="006B23D5"/>
    <w:rsid w:val="006C15EA"/>
    <w:rsid w:val="006D652A"/>
    <w:rsid w:val="006E0D4A"/>
    <w:rsid w:val="006F4972"/>
    <w:rsid w:val="007263B3"/>
    <w:rsid w:val="007336BE"/>
    <w:rsid w:val="00736BDD"/>
    <w:rsid w:val="00742C32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1F28"/>
    <w:rsid w:val="007B3A0C"/>
    <w:rsid w:val="007D0340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C0473"/>
    <w:rsid w:val="008C7621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B0205"/>
    <w:rsid w:val="009C3148"/>
    <w:rsid w:val="009F1A2C"/>
    <w:rsid w:val="00A00159"/>
    <w:rsid w:val="00A17DA1"/>
    <w:rsid w:val="00A22B30"/>
    <w:rsid w:val="00A245C7"/>
    <w:rsid w:val="00A249ED"/>
    <w:rsid w:val="00A25C32"/>
    <w:rsid w:val="00A32F5C"/>
    <w:rsid w:val="00A45EC8"/>
    <w:rsid w:val="00A511CD"/>
    <w:rsid w:val="00A5193E"/>
    <w:rsid w:val="00A632FB"/>
    <w:rsid w:val="00A6497D"/>
    <w:rsid w:val="00A65BA4"/>
    <w:rsid w:val="00A72271"/>
    <w:rsid w:val="00A76D69"/>
    <w:rsid w:val="00A80302"/>
    <w:rsid w:val="00A85D89"/>
    <w:rsid w:val="00A8763F"/>
    <w:rsid w:val="00AB2A85"/>
    <w:rsid w:val="00AC4778"/>
    <w:rsid w:val="00AC4E30"/>
    <w:rsid w:val="00AC5669"/>
    <w:rsid w:val="00AD79AE"/>
    <w:rsid w:val="00AE54F7"/>
    <w:rsid w:val="00AE619C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82A3D"/>
    <w:rsid w:val="00B97B75"/>
    <w:rsid w:val="00BB3D27"/>
    <w:rsid w:val="00BB3FEA"/>
    <w:rsid w:val="00BB7E3E"/>
    <w:rsid w:val="00BC0F21"/>
    <w:rsid w:val="00BC1ACE"/>
    <w:rsid w:val="00BC4C19"/>
    <w:rsid w:val="00BD34DA"/>
    <w:rsid w:val="00BE0095"/>
    <w:rsid w:val="00BE0BD3"/>
    <w:rsid w:val="00BE0C0A"/>
    <w:rsid w:val="00BE100C"/>
    <w:rsid w:val="00BE28E3"/>
    <w:rsid w:val="00BF2D26"/>
    <w:rsid w:val="00C065BA"/>
    <w:rsid w:val="00C07DB8"/>
    <w:rsid w:val="00C143D9"/>
    <w:rsid w:val="00C1755A"/>
    <w:rsid w:val="00C3286F"/>
    <w:rsid w:val="00C44686"/>
    <w:rsid w:val="00C457AB"/>
    <w:rsid w:val="00C71B7E"/>
    <w:rsid w:val="00C861F3"/>
    <w:rsid w:val="00CB1F52"/>
    <w:rsid w:val="00CD2F5C"/>
    <w:rsid w:val="00CE0007"/>
    <w:rsid w:val="00CE358A"/>
    <w:rsid w:val="00D01CCC"/>
    <w:rsid w:val="00D0740A"/>
    <w:rsid w:val="00D218F0"/>
    <w:rsid w:val="00D43ABA"/>
    <w:rsid w:val="00D52592"/>
    <w:rsid w:val="00D560D3"/>
    <w:rsid w:val="00D62F77"/>
    <w:rsid w:val="00D71331"/>
    <w:rsid w:val="00D85875"/>
    <w:rsid w:val="00D93A8A"/>
    <w:rsid w:val="00DA0F85"/>
    <w:rsid w:val="00DA6B56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628C3"/>
    <w:rsid w:val="00EA2371"/>
    <w:rsid w:val="00EB327A"/>
    <w:rsid w:val="00EC4ECE"/>
    <w:rsid w:val="00EE6638"/>
    <w:rsid w:val="00EF0624"/>
    <w:rsid w:val="00F07EC1"/>
    <w:rsid w:val="00F40684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4810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6</cp:revision>
  <cp:lastPrinted>2024-04-16T14:20:00Z</cp:lastPrinted>
  <dcterms:created xsi:type="dcterms:W3CDTF">2024-07-03T09:46:00Z</dcterms:created>
  <dcterms:modified xsi:type="dcterms:W3CDTF">2025-04-01T14:27:00Z</dcterms:modified>
</cp:coreProperties>
</file>